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D1BD" w14:textId="77777777" w:rsidR="00F874BB" w:rsidRDefault="00DD29C0" w:rsidP="00D16E57">
      <w:pPr>
        <w:pStyle w:val="Title"/>
        <w:spacing w:before="0" w:after="0"/>
        <w:contextualSpacing/>
        <w:jc w:val="both"/>
        <w:rPr>
          <w:rFonts w:ascii="Franklin Gothic Medium" w:hAnsi="Franklin Gothic Medium" w:cs="Arial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4FB5CB" wp14:editId="05FE119A">
            <wp:simplePos x="0" y="0"/>
            <wp:positionH relativeFrom="margin">
              <wp:posOffset>4997597</wp:posOffset>
            </wp:positionH>
            <wp:positionV relativeFrom="paragraph">
              <wp:posOffset>-301625</wp:posOffset>
            </wp:positionV>
            <wp:extent cx="1593215" cy="614045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D0C">
        <w:rPr>
          <w:noProof/>
        </w:rPr>
        <w:drawing>
          <wp:anchor distT="0" distB="0" distL="114300" distR="114300" simplePos="0" relativeHeight="251660288" behindDoc="1" locked="0" layoutInCell="1" allowOverlap="1" wp14:anchorId="7EF60726" wp14:editId="361682AD">
            <wp:simplePos x="0" y="0"/>
            <wp:positionH relativeFrom="margin">
              <wp:align>left</wp:align>
            </wp:positionH>
            <wp:positionV relativeFrom="paragraph">
              <wp:posOffset>-301478</wp:posOffset>
            </wp:positionV>
            <wp:extent cx="668215" cy="681852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8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A1D2D" w14:textId="77777777" w:rsidR="00692CF0" w:rsidRPr="003D7336" w:rsidRDefault="00692CF0" w:rsidP="00D16E57">
      <w:pPr>
        <w:pStyle w:val="Title"/>
        <w:spacing w:before="0" w:after="0"/>
        <w:contextualSpacing/>
        <w:jc w:val="both"/>
        <w:rPr>
          <w:rFonts w:ascii="Franklin Gothic Medium" w:hAnsi="Franklin Gothic Medium" w:cs="Arial"/>
          <w:color w:val="000000"/>
          <w:sz w:val="8"/>
        </w:rPr>
      </w:pPr>
    </w:p>
    <w:p w14:paraId="392E05D7" w14:textId="77777777" w:rsidR="00BE122F" w:rsidRPr="004D289E" w:rsidRDefault="00BE122F" w:rsidP="00DD29C0">
      <w:pPr>
        <w:pStyle w:val="Title"/>
        <w:spacing w:before="0" w:after="0"/>
        <w:contextualSpacing/>
        <w:jc w:val="center"/>
        <w:rPr>
          <w:rFonts w:ascii="Franklin Gothic Medium" w:hAnsi="Franklin Gothic Medium" w:cs="Arial"/>
          <w:color w:val="000000"/>
          <w:sz w:val="28"/>
        </w:rPr>
      </w:pPr>
      <w:r w:rsidRPr="004D289E">
        <w:rPr>
          <w:rFonts w:ascii="Franklin Gothic Medium" w:hAnsi="Franklin Gothic Medium" w:cs="Arial"/>
          <w:color w:val="000000"/>
          <w:sz w:val="28"/>
        </w:rPr>
        <w:t>FOR IMMEDIATE RELEASE</w:t>
      </w:r>
    </w:p>
    <w:p w14:paraId="35A2CF50" w14:textId="77777777" w:rsidR="00BE122F" w:rsidRPr="00BE122F" w:rsidRDefault="00BE122F" w:rsidP="00BE122F">
      <w:pPr>
        <w:pStyle w:val="Subtitle"/>
        <w:spacing w:after="0" w:line="240" w:lineRule="auto"/>
        <w:rPr>
          <w:sz w:val="16"/>
        </w:rPr>
      </w:pPr>
    </w:p>
    <w:p w14:paraId="41F81178" w14:textId="77777777" w:rsidR="00BE122F" w:rsidRPr="004D289E" w:rsidRDefault="00BE122F" w:rsidP="00BE122F">
      <w:pPr>
        <w:pStyle w:val="ContactInfo"/>
        <w:contextualSpacing/>
        <w:rPr>
          <w:rFonts w:ascii="Franklin Gothic Medium" w:hAnsi="Franklin Gothic Medium" w:cs="Arial"/>
          <w:sz w:val="22"/>
          <w:szCs w:val="20"/>
        </w:rPr>
      </w:pPr>
      <w:r w:rsidRPr="005424D8">
        <w:rPr>
          <w:rFonts w:ascii="Franklin Gothic Medium" w:hAnsi="Franklin Gothic Medium" w:cs="Arial"/>
          <w:sz w:val="20"/>
          <w:szCs w:val="20"/>
        </w:rPr>
        <w:t>MEDIA CONTACT:</w:t>
      </w:r>
      <w:r w:rsidR="008E50A6" w:rsidRPr="005424D8">
        <w:rPr>
          <w:rFonts w:ascii="Franklin Gothic Medium" w:hAnsi="Franklin Gothic Medium" w:cs="Arial"/>
          <w:sz w:val="20"/>
          <w:szCs w:val="20"/>
        </w:rPr>
        <w:t xml:space="preserve"> </w:t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  <w:t xml:space="preserve"> </w:t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ab/>
      </w:r>
      <w:r w:rsidR="006814FB" w:rsidRPr="005424D8">
        <w:rPr>
          <w:rFonts w:ascii="Franklin Gothic Medium" w:hAnsi="Franklin Gothic Medium" w:cs="Arial"/>
          <w:sz w:val="20"/>
          <w:szCs w:val="20"/>
        </w:rPr>
        <w:t xml:space="preserve">   </w:t>
      </w:r>
      <w:r w:rsidR="004D289E" w:rsidRPr="005424D8">
        <w:rPr>
          <w:rFonts w:ascii="Franklin Gothic Medium" w:hAnsi="Franklin Gothic Medium" w:cs="Arial"/>
          <w:sz w:val="20"/>
          <w:szCs w:val="20"/>
        </w:rPr>
        <w:tab/>
      </w:r>
      <w:r w:rsidR="008E50A6" w:rsidRPr="005424D8">
        <w:rPr>
          <w:rFonts w:ascii="Franklin Gothic Medium" w:hAnsi="Franklin Gothic Medium" w:cs="Arial"/>
          <w:sz w:val="20"/>
          <w:szCs w:val="20"/>
        </w:rPr>
        <w:t xml:space="preserve">MEDIA CONTACT: </w:t>
      </w:r>
      <w:r w:rsidR="008E50A6" w:rsidRPr="004D289E">
        <w:rPr>
          <w:rFonts w:ascii="Franklin Gothic Medium" w:hAnsi="Franklin Gothic Medium" w:cs="Arial"/>
          <w:sz w:val="22"/>
          <w:szCs w:val="20"/>
        </w:rPr>
        <w:tab/>
      </w:r>
    </w:p>
    <w:p w14:paraId="64C30787" w14:textId="0A540940" w:rsidR="008E50A6" w:rsidRPr="00E20D0C" w:rsidRDefault="00BE774D" w:rsidP="008E50A6">
      <w:pPr>
        <w:pStyle w:val="ContactInfo"/>
        <w:contextualSpacing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Hunter Bolanos, HR </w:t>
      </w:r>
      <w:proofErr w:type="gramStart"/>
      <w:r>
        <w:rPr>
          <w:rFonts w:ascii="Franklin Gothic Book" w:hAnsi="Franklin Gothic Book" w:cs="Arial"/>
          <w:szCs w:val="20"/>
        </w:rPr>
        <w:t>Generalist</w:t>
      </w:r>
      <w:r w:rsidR="001B7DB5" w:rsidRPr="00E20D0C">
        <w:rPr>
          <w:rFonts w:ascii="Franklin Gothic Book" w:hAnsi="Franklin Gothic Book" w:cs="Arial"/>
          <w:szCs w:val="20"/>
        </w:rPr>
        <w:t xml:space="preserve"> </w:t>
      </w:r>
      <w:r w:rsidR="008E50A6" w:rsidRPr="00E20D0C">
        <w:rPr>
          <w:rFonts w:ascii="Franklin Gothic Book" w:hAnsi="Franklin Gothic Book" w:cs="Arial"/>
          <w:szCs w:val="20"/>
        </w:rPr>
        <w:t xml:space="preserve"> </w:t>
      </w:r>
      <w:r w:rsidR="008E50A6" w:rsidRPr="00E20D0C">
        <w:rPr>
          <w:rFonts w:ascii="Franklin Gothic Book" w:hAnsi="Franklin Gothic Book" w:cs="Arial"/>
          <w:szCs w:val="20"/>
        </w:rPr>
        <w:tab/>
      </w:r>
      <w:proofErr w:type="gramEnd"/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750028" w:rsidRPr="00E20D0C">
        <w:rPr>
          <w:rFonts w:ascii="Franklin Gothic Book" w:hAnsi="Franklin Gothic Book" w:cs="Arial"/>
          <w:szCs w:val="20"/>
        </w:rPr>
        <w:tab/>
      </w:r>
      <w:r w:rsidR="006814FB" w:rsidRPr="00E20D0C">
        <w:rPr>
          <w:rFonts w:ascii="Franklin Gothic Book" w:hAnsi="Franklin Gothic Book" w:cs="Arial"/>
          <w:szCs w:val="20"/>
        </w:rPr>
        <w:t xml:space="preserve">  </w:t>
      </w:r>
      <w:r w:rsidR="008E50A6" w:rsidRPr="00E20D0C">
        <w:rPr>
          <w:rFonts w:ascii="Franklin Gothic Book" w:hAnsi="Franklin Gothic Book" w:cs="Arial"/>
          <w:szCs w:val="20"/>
        </w:rPr>
        <w:t xml:space="preserve">Frankie </w:t>
      </w:r>
      <w:r w:rsidR="00692CF0" w:rsidRPr="00E20D0C">
        <w:rPr>
          <w:rFonts w:ascii="Franklin Gothic Book" w:hAnsi="Franklin Gothic Book" w:cs="Arial"/>
          <w:szCs w:val="20"/>
        </w:rPr>
        <w:t xml:space="preserve">Farrar- </w:t>
      </w:r>
    </w:p>
    <w:p w14:paraId="2904A534" w14:textId="717B0DE2" w:rsidR="008E50A6" w:rsidRPr="00E20D0C" w:rsidRDefault="00BE774D" w:rsidP="008E50A6">
      <w:pPr>
        <w:pStyle w:val="ContactInfo"/>
        <w:contextualSpacing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775-945-2461</w:t>
      </w:r>
      <w:r w:rsidR="008E50A6" w:rsidRPr="00E20D0C">
        <w:rPr>
          <w:rFonts w:ascii="Franklin Gothic Book" w:hAnsi="Franklin Gothic Book" w:cs="Arial"/>
          <w:szCs w:val="20"/>
        </w:rPr>
        <w:t xml:space="preserve"> </w:t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6814FB" w:rsidRPr="00E20D0C">
        <w:rPr>
          <w:rFonts w:ascii="Franklin Gothic Book" w:hAnsi="Franklin Gothic Book" w:cs="Arial"/>
          <w:szCs w:val="20"/>
        </w:rPr>
        <w:t xml:space="preserve">    </w:t>
      </w:r>
      <w:r w:rsidR="004D289E" w:rsidRPr="00E20D0C">
        <w:rPr>
          <w:rFonts w:ascii="Franklin Gothic Book" w:hAnsi="Franklin Gothic Book" w:cs="Arial"/>
          <w:szCs w:val="20"/>
        </w:rPr>
        <w:tab/>
      </w:r>
      <w:r w:rsidR="00A61FDC" w:rsidRPr="00E20D0C">
        <w:rPr>
          <w:rFonts w:ascii="Franklin Gothic Book" w:hAnsi="Franklin Gothic Book" w:cs="Arial"/>
          <w:szCs w:val="20"/>
        </w:rPr>
        <w:t>469.364.</w:t>
      </w:r>
      <w:r w:rsidR="008E50A6" w:rsidRPr="00E20D0C">
        <w:rPr>
          <w:rFonts w:ascii="Franklin Gothic Book" w:hAnsi="Franklin Gothic Book" w:cs="Arial"/>
          <w:szCs w:val="20"/>
        </w:rPr>
        <w:t>3204</w:t>
      </w:r>
    </w:p>
    <w:p w14:paraId="32428998" w14:textId="48E521E3" w:rsidR="008E50A6" w:rsidRPr="00E20D0C" w:rsidRDefault="00BE774D" w:rsidP="008E50A6">
      <w:pPr>
        <w:pStyle w:val="ContactInfo"/>
        <w:contextualSpacing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hbolanos@mgghnv.org</w:t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6814FB" w:rsidRPr="00E20D0C">
        <w:rPr>
          <w:rFonts w:ascii="Franklin Gothic Book" w:hAnsi="Franklin Gothic Book" w:cs="Arial"/>
          <w:szCs w:val="20"/>
        </w:rPr>
        <w:t xml:space="preserve">    </w:t>
      </w:r>
      <w:r w:rsidR="004D289E" w:rsidRPr="00E20D0C">
        <w:rPr>
          <w:rFonts w:ascii="Franklin Gothic Book" w:hAnsi="Franklin Gothic Book" w:cs="Arial"/>
          <w:szCs w:val="20"/>
        </w:rPr>
        <w:tab/>
      </w:r>
      <w:r w:rsidR="00E20D0C">
        <w:rPr>
          <w:rFonts w:ascii="Franklin Gothic Book" w:hAnsi="Franklin Gothic Book" w:cs="Arial"/>
          <w:szCs w:val="20"/>
        </w:rPr>
        <w:tab/>
      </w:r>
      <w:hyperlink r:id="rId11" w:history="1">
        <w:r w:rsidRPr="00871318">
          <w:rPr>
            <w:rStyle w:val="Hyperlink"/>
            <w:rFonts w:ascii="Franklin Gothic Book" w:hAnsi="Franklin Gothic Book" w:cs="Arial"/>
            <w:szCs w:val="20"/>
          </w:rPr>
          <w:t>marketing@westernhc.com</w:t>
        </w:r>
      </w:hyperlink>
      <w:r w:rsidR="008E50A6" w:rsidRPr="00E20D0C">
        <w:rPr>
          <w:rFonts w:ascii="Franklin Gothic Book" w:hAnsi="Franklin Gothic Book" w:cs="Arial"/>
          <w:szCs w:val="20"/>
        </w:rPr>
        <w:t xml:space="preserve"> </w:t>
      </w:r>
    </w:p>
    <w:p w14:paraId="3DA54D8F" w14:textId="11BEA1FC" w:rsidR="008E50A6" w:rsidRPr="004D289E" w:rsidRDefault="00BE774D" w:rsidP="00A86DBB">
      <w:pPr>
        <w:pStyle w:val="ContactInfo"/>
        <w:spacing w:before="240"/>
        <w:contextualSpacing/>
        <w:rPr>
          <w:rFonts w:ascii="Calibri" w:hAnsi="Calibri" w:cs="Arial"/>
          <w:szCs w:val="20"/>
        </w:rPr>
      </w:pPr>
      <w:r>
        <w:rPr>
          <w:rFonts w:ascii="Franklin Gothic Book" w:hAnsi="Franklin Gothic Book"/>
        </w:rPr>
        <w:t>mggnv.org</w:t>
      </w:r>
      <w:r w:rsidR="008E50A6" w:rsidRPr="00E20D0C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8E50A6" w:rsidRPr="004D289E">
        <w:rPr>
          <w:rFonts w:ascii="Franklin Gothic Book" w:hAnsi="Franklin Gothic Book" w:cs="Arial"/>
          <w:szCs w:val="20"/>
        </w:rPr>
        <w:tab/>
      </w:r>
      <w:r w:rsidR="006814FB" w:rsidRPr="004D289E">
        <w:rPr>
          <w:rFonts w:ascii="Franklin Gothic Book" w:hAnsi="Franklin Gothic Book" w:cs="Arial"/>
          <w:szCs w:val="20"/>
        </w:rPr>
        <w:t xml:space="preserve">    </w:t>
      </w:r>
      <w:r w:rsidR="004D289E">
        <w:rPr>
          <w:rFonts w:ascii="Franklin Gothic Book" w:hAnsi="Franklin Gothic Book" w:cs="Arial"/>
          <w:szCs w:val="20"/>
        </w:rPr>
        <w:tab/>
      </w:r>
      <w:r w:rsidR="00E20D0C">
        <w:rPr>
          <w:rFonts w:ascii="Franklin Gothic Book" w:hAnsi="Franklin Gothic Book" w:cs="Arial"/>
          <w:szCs w:val="20"/>
        </w:rPr>
        <w:tab/>
      </w:r>
      <w:hyperlink r:id="rId12" w:history="1">
        <w:r w:rsidR="000E2938" w:rsidRPr="00871318">
          <w:rPr>
            <w:rStyle w:val="Hyperlink"/>
            <w:rFonts w:ascii="Franklin Gothic Book" w:hAnsi="Franklin Gothic Book" w:cs="Arial"/>
            <w:szCs w:val="20"/>
          </w:rPr>
          <w:t>www.westernhc.com</w:t>
        </w:r>
      </w:hyperlink>
      <w:r w:rsidR="008E50A6" w:rsidRPr="004D289E">
        <w:rPr>
          <w:rFonts w:ascii="Calibri" w:hAnsi="Calibri" w:cs="Arial"/>
          <w:szCs w:val="20"/>
        </w:rPr>
        <w:t xml:space="preserve">     </w:t>
      </w:r>
    </w:p>
    <w:p w14:paraId="099D296A" w14:textId="77777777" w:rsidR="00BE122F" w:rsidRPr="00A86DBB" w:rsidRDefault="00BE122F" w:rsidP="00A86DBB">
      <w:pPr>
        <w:pStyle w:val="ContactInfo"/>
        <w:spacing w:before="240"/>
        <w:contextualSpacing/>
        <w:rPr>
          <w:rFonts w:ascii="Franklin Gothic Medium" w:hAnsi="Franklin Gothic Medium" w:cs="Arial"/>
          <w:sz w:val="2"/>
        </w:rPr>
      </w:pPr>
    </w:p>
    <w:p w14:paraId="6D4A7F67" w14:textId="77777777" w:rsidR="00A86DBB" w:rsidRPr="005424D8" w:rsidRDefault="006E2393" w:rsidP="00A86DBB">
      <w:pPr>
        <w:pStyle w:val="Heading1"/>
        <w:spacing w:before="240" w:after="0" w:line="276" w:lineRule="auto"/>
        <w:ind w:left="0"/>
        <w:contextualSpacing/>
        <w:jc w:val="center"/>
        <w:rPr>
          <w:rFonts w:ascii="Franklin Gothic Medium" w:hAnsi="Franklin Gothic Medium" w:cs="Arial"/>
          <w:sz w:val="32"/>
          <w:szCs w:val="32"/>
        </w:rPr>
      </w:pPr>
      <w:r w:rsidRPr="005424D8">
        <w:rPr>
          <w:rFonts w:ascii="Franklin Gothic Medium" w:hAnsi="Franklin Gothic Medium" w:cs="Arial"/>
          <w:sz w:val="32"/>
          <w:szCs w:val="32"/>
        </w:rPr>
        <w:t>Western Healthcare</w:t>
      </w:r>
      <w:r w:rsidR="001D0CE0" w:rsidRPr="005424D8">
        <w:rPr>
          <w:rFonts w:ascii="Franklin Gothic Medium" w:hAnsi="Franklin Gothic Medium" w:cs="Arial"/>
          <w:sz w:val="32"/>
          <w:szCs w:val="32"/>
          <w:vertAlign w:val="superscript"/>
        </w:rPr>
        <w:t>®</w:t>
      </w:r>
      <w:r w:rsidR="001D0CE0" w:rsidRPr="005424D8">
        <w:rPr>
          <w:rFonts w:ascii="Franklin Gothic Medium" w:hAnsi="Franklin Gothic Medium" w:cs="Arial"/>
          <w:sz w:val="32"/>
          <w:szCs w:val="32"/>
        </w:rPr>
        <w:t xml:space="preserve"> Named </w:t>
      </w:r>
      <w:r w:rsidR="00D4468F" w:rsidRPr="005424D8">
        <w:rPr>
          <w:rFonts w:ascii="Franklin Gothic Medium" w:hAnsi="Franklin Gothic Medium" w:cs="Arial"/>
          <w:sz w:val="32"/>
          <w:szCs w:val="32"/>
        </w:rPr>
        <w:t xml:space="preserve">Emergency </w:t>
      </w:r>
      <w:r w:rsidR="00F874BB" w:rsidRPr="005424D8">
        <w:rPr>
          <w:rFonts w:ascii="Franklin Gothic Medium" w:hAnsi="Franklin Gothic Medium" w:cs="Arial"/>
          <w:sz w:val="32"/>
          <w:szCs w:val="32"/>
        </w:rPr>
        <w:t xml:space="preserve">Department </w:t>
      </w:r>
      <w:r w:rsidR="00692CF0" w:rsidRPr="005424D8">
        <w:rPr>
          <w:rFonts w:ascii="Franklin Gothic Medium" w:hAnsi="Franklin Gothic Medium" w:cs="Arial"/>
          <w:sz w:val="32"/>
          <w:szCs w:val="32"/>
        </w:rPr>
        <w:t xml:space="preserve">Physician Staffing </w:t>
      </w:r>
      <w:r w:rsidR="001D0CE0" w:rsidRPr="005424D8">
        <w:rPr>
          <w:rFonts w:ascii="Franklin Gothic Medium" w:hAnsi="Franklin Gothic Medium" w:cs="Arial"/>
          <w:sz w:val="32"/>
          <w:szCs w:val="32"/>
        </w:rPr>
        <w:t xml:space="preserve">Partner </w:t>
      </w:r>
      <w:r w:rsidR="00BE122F" w:rsidRPr="005424D8">
        <w:rPr>
          <w:rFonts w:ascii="Franklin Gothic Medium" w:hAnsi="Franklin Gothic Medium" w:cs="Arial"/>
          <w:sz w:val="32"/>
          <w:szCs w:val="32"/>
        </w:rPr>
        <w:t>for</w:t>
      </w:r>
      <w:r w:rsidR="001D0CE0" w:rsidRPr="005424D8">
        <w:rPr>
          <w:rFonts w:ascii="Franklin Gothic Medium" w:hAnsi="Franklin Gothic Medium" w:cs="Arial"/>
          <w:sz w:val="32"/>
          <w:szCs w:val="32"/>
        </w:rPr>
        <w:t xml:space="preserve"> </w:t>
      </w:r>
      <w:r w:rsidR="00AF665A">
        <w:rPr>
          <w:rFonts w:ascii="Franklin Gothic Medium" w:hAnsi="Franklin Gothic Medium" w:cs="Arial"/>
          <w:sz w:val="32"/>
          <w:szCs w:val="32"/>
        </w:rPr>
        <w:t>M</w:t>
      </w:r>
      <w:r w:rsidR="00876A19">
        <w:rPr>
          <w:rFonts w:ascii="Franklin Gothic Medium" w:hAnsi="Franklin Gothic Medium" w:cs="Arial"/>
          <w:sz w:val="32"/>
          <w:szCs w:val="32"/>
        </w:rPr>
        <w:t>t</w:t>
      </w:r>
      <w:r w:rsidR="00AF665A">
        <w:rPr>
          <w:rFonts w:ascii="Franklin Gothic Medium" w:hAnsi="Franklin Gothic Medium" w:cs="Arial"/>
          <w:sz w:val="32"/>
          <w:szCs w:val="32"/>
        </w:rPr>
        <w:t>.</w:t>
      </w:r>
      <w:r w:rsidR="00876A19">
        <w:rPr>
          <w:rFonts w:ascii="Franklin Gothic Medium" w:hAnsi="Franklin Gothic Medium" w:cs="Arial"/>
          <w:sz w:val="32"/>
          <w:szCs w:val="32"/>
        </w:rPr>
        <w:t xml:space="preserve"> Grant General Hospital</w:t>
      </w:r>
    </w:p>
    <w:p w14:paraId="5E067F96" w14:textId="77777777" w:rsidR="00692CF0" w:rsidRPr="00D7331B" w:rsidRDefault="0078301E" w:rsidP="00A86DBB">
      <w:pPr>
        <w:spacing w:before="240"/>
        <w:rPr>
          <w:rFonts w:ascii="Franklin Gothic Book" w:hAnsi="Franklin Gothic Book"/>
          <w:i/>
          <w:sz w:val="21"/>
          <w:szCs w:val="21"/>
          <w:highlight w:val="yellow"/>
        </w:rPr>
      </w:pPr>
      <w:r w:rsidRPr="004D289E">
        <w:rPr>
          <w:rFonts w:ascii="Franklin Gothic Book" w:hAnsi="Franklin Gothic Book"/>
          <w:b/>
          <w:sz w:val="21"/>
          <w:szCs w:val="21"/>
        </w:rPr>
        <w:t>(</w:t>
      </w:r>
      <w:r w:rsidR="0056584F">
        <w:rPr>
          <w:rFonts w:ascii="Franklin Gothic Book" w:hAnsi="Franklin Gothic Book"/>
          <w:b/>
          <w:sz w:val="21"/>
          <w:szCs w:val="21"/>
        </w:rPr>
        <w:t>DALLAS, TEXAS</w:t>
      </w:r>
      <w:r w:rsidRPr="004D289E">
        <w:rPr>
          <w:rFonts w:ascii="Franklin Gothic Book" w:hAnsi="Franklin Gothic Book"/>
          <w:b/>
          <w:sz w:val="21"/>
          <w:szCs w:val="21"/>
        </w:rPr>
        <w:t>)</w:t>
      </w:r>
      <w:r w:rsidRPr="004D289E">
        <w:rPr>
          <w:rFonts w:ascii="Franklin Gothic Book" w:hAnsi="Franklin Gothic Book"/>
          <w:sz w:val="21"/>
          <w:szCs w:val="21"/>
        </w:rPr>
        <w:t xml:space="preserve"> –</w:t>
      </w:r>
      <w:r w:rsidR="001D0CE0" w:rsidRPr="004D289E">
        <w:rPr>
          <w:rFonts w:ascii="Franklin Gothic Book" w:hAnsi="Franklin Gothic Book"/>
          <w:sz w:val="21"/>
          <w:szCs w:val="21"/>
        </w:rPr>
        <w:t xml:space="preserve"> </w:t>
      </w:r>
      <w:r w:rsidR="00692CF0" w:rsidRPr="004D289E">
        <w:rPr>
          <w:rFonts w:ascii="Franklin Gothic Book" w:hAnsi="Franklin Gothic Book"/>
          <w:sz w:val="21"/>
          <w:szCs w:val="21"/>
        </w:rPr>
        <w:t>Western Healthcare</w:t>
      </w:r>
      <w:r w:rsidR="00692CF0" w:rsidRPr="004D289E">
        <w:rPr>
          <w:rFonts w:ascii="Franklin Gothic Book" w:hAnsi="Franklin Gothic Book"/>
          <w:sz w:val="21"/>
          <w:szCs w:val="21"/>
          <w:vertAlign w:val="superscript"/>
        </w:rPr>
        <w:t>®</w:t>
      </w:r>
      <w:r w:rsidR="00692CF0" w:rsidRPr="004D289E">
        <w:rPr>
          <w:rFonts w:ascii="Franklin Gothic Book" w:hAnsi="Franklin Gothic Book"/>
          <w:sz w:val="21"/>
          <w:szCs w:val="21"/>
        </w:rPr>
        <w:t>, a leading national provider of physician staffing services, is pleased to announce a new partnership with</w:t>
      </w:r>
      <w:r w:rsidR="00AF665A">
        <w:rPr>
          <w:rFonts w:ascii="Franklin Gothic Book" w:hAnsi="Franklin Gothic Book"/>
          <w:sz w:val="21"/>
          <w:szCs w:val="21"/>
        </w:rPr>
        <w:t xml:space="preserve"> Mt. Grant General Hospital in Hawthorne, Nevada. Effective November 1, 2023, </w:t>
      </w:r>
      <w:r w:rsidR="00692CF0" w:rsidRPr="00AF665A">
        <w:rPr>
          <w:rFonts w:ascii="Franklin Gothic Book" w:hAnsi="Franklin Gothic Book"/>
          <w:sz w:val="21"/>
          <w:szCs w:val="21"/>
        </w:rPr>
        <w:t xml:space="preserve">Western Healthcare will be staffing </w:t>
      </w:r>
      <w:r w:rsidR="00AF665A" w:rsidRPr="00AF665A">
        <w:rPr>
          <w:rFonts w:ascii="Franklin Gothic Book" w:hAnsi="Franklin Gothic Book"/>
          <w:sz w:val="21"/>
          <w:szCs w:val="21"/>
        </w:rPr>
        <w:t>Mt. Grant’s</w:t>
      </w:r>
      <w:r w:rsidR="00BB156F">
        <w:rPr>
          <w:rFonts w:ascii="Franklin Gothic Book" w:hAnsi="Franklin Gothic Book"/>
          <w:sz w:val="21"/>
          <w:szCs w:val="21"/>
        </w:rPr>
        <w:t xml:space="preserve"> Emergency Department with an all physician group,</w:t>
      </w:r>
      <w:r w:rsidR="00692CF0" w:rsidRPr="00AF665A">
        <w:rPr>
          <w:rFonts w:ascii="Franklin Gothic Book" w:hAnsi="Franklin Gothic Book"/>
          <w:sz w:val="21"/>
          <w:szCs w:val="21"/>
        </w:rPr>
        <w:t xml:space="preserve"> allowing for 24/7 coverage and patient-focused care to the </w:t>
      </w:r>
      <w:r w:rsidR="00AF665A" w:rsidRPr="00AF665A">
        <w:rPr>
          <w:rFonts w:ascii="Franklin Gothic Book" w:hAnsi="Franklin Gothic Book"/>
          <w:sz w:val="21"/>
          <w:szCs w:val="21"/>
        </w:rPr>
        <w:t xml:space="preserve">Hawthorne </w:t>
      </w:r>
      <w:r w:rsidR="00692CF0" w:rsidRPr="00AF665A">
        <w:rPr>
          <w:rFonts w:ascii="Franklin Gothic Book" w:hAnsi="Franklin Gothic Book"/>
          <w:sz w:val="21"/>
          <w:szCs w:val="21"/>
        </w:rPr>
        <w:t xml:space="preserve">community. </w:t>
      </w:r>
    </w:p>
    <w:p w14:paraId="3A59905C" w14:textId="77777777" w:rsidR="006814FB" w:rsidRPr="004D289E" w:rsidRDefault="006814FB" w:rsidP="007F587A">
      <w:pPr>
        <w:spacing w:before="240"/>
        <w:rPr>
          <w:rFonts w:ascii="Franklin Gothic Book" w:hAnsi="Franklin Gothic Book"/>
          <w:sz w:val="21"/>
          <w:szCs w:val="21"/>
        </w:rPr>
      </w:pPr>
      <w:r w:rsidRPr="00AF665A">
        <w:rPr>
          <w:rFonts w:ascii="Franklin Gothic Book" w:hAnsi="Franklin Gothic Book"/>
          <w:sz w:val="21"/>
          <w:szCs w:val="21"/>
        </w:rPr>
        <w:t>“We are excited to be partnering with Western</w:t>
      </w:r>
      <w:r w:rsidR="00580DA9" w:rsidRPr="00AF665A">
        <w:rPr>
          <w:rFonts w:ascii="Franklin Gothic Book" w:hAnsi="Franklin Gothic Book"/>
          <w:sz w:val="21"/>
          <w:szCs w:val="21"/>
        </w:rPr>
        <w:t xml:space="preserve"> Healthcare</w:t>
      </w:r>
      <w:r w:rsidRPr="00AF665A">
        <w:rPr>
          <w:rFonts w:ascii="Franklin Gothic Book" w:hAnsi="Franklin Gothic Book"/>
          <w:sz w:val="21"/>
          <w:szCs w:val="21"/>
        </w:rPr>
        <w:t xml:space="preserve"> to give our patients</w:t>
      </w:r>
      <w:r w:rsidR="00807681" w:rsidRPr="00AF665A">
        <w:rPr>
          <w:rFonts w:ascii="Franklin Gothic Book" w:hAnsi="Franklin Gothic Book"/>
          <w:sz w:val="21"/>
          <w:szCs w:val="21"/>
        </w:rPr>
        <w:t xml:space="preserve"> and </w:t>
      </w:r>
      <w:r w:rsidR="00AF665A" w:rsidRPr="00AF665A">
        <w:rPr>
          <w:rFonts w:ascii="Franklin Gothic Book" w:hAnsi="Franklin Gothic Book"/>
          <w:sz w:val="21"/>
          <w:szCs w:val="21"/>
        </w:rPr>
        <w:t>Mineral</w:t>
      </w:r>
      <w:r w:rsidR="002E453E" w:rsidRPr="00AF665A">
        <w:rPr>
          <w:rFonts w:ascii="Franklin Gothic Book" w:hAnsi="Franklin Gothic Book"/>
          <w:sz w:val="21"/>
          <w:szCs w:val="21"/>
        </w:rPr>
        <w:t xml:space="preserve"> C</w:t>
      </w:r>
      <w:r w:rsidR="00807681" w:rsidRPr="00AF665A">
        <w:rPr>
          <w:rFonts w:ascii="Franklin Gothic Book" w:hAnsi="Franklin Gothic Book"/>
          <w:sz w:val="21"/>
          <w:szCs w:val="21"/>
        </w:rPr>
        <w:t>ounty</w:t>
      </w:r>
      <w:r w:rsidRPr="00AF665A">
        <w:rPr>
          <w:rFonts w:ascii="Franklin Gothic Book" w:hAnsi="Franklin Gothic Book"/>
          <w:sz w:val="21"/>
          <w:szCs w:val="21"/>
        </w:rPr>
        <w:t xml:space="preserve"> the best possible healthcare they deserve</w:t>
      </w:r>
      <w:r w:rsidR="003D7336" w:rsidRPr="00AF665A">
        <w:rPr>
          <w:rFonts w:ascii="Franklin Gothic Book" w:hAnsi="Franklin Gothic Book"/>
          <w:sz w:val="21"/>
          <w:szCs w:val="21"/>
        </w:rPr>
        <w:t xml:space="preserve">. </w:t>
      </w:r>
      <w:r w:rsidR="00BB629D" w:rsidRPr="00AF665A">
        <w:rPr>
          <w:rFonts w:ascii="Franklin Gothic Book" w:hAnsi="Franklin Gothic Book"/>
          <w:sz w:val="21"/>
          <w:szCs w:val="21"/>
        </w:rPr>
        <w:t xml:space="preserve">We’re particularly excited to </w:t>
      </w:r>
      <w:r w:rsidR="00BB156F">
        <w:rPr>
          <w:rFonts w:ascii="Franklin Gothic Book" w:hAnsi="Franklin Gothic Book"/>
          <w:sz w:val="21"/>
          <w:szCs w:val="21"/>
        </w:rPr>
        <w:t xml:space="preserve">bring on more physicians to serve our residents, as our rural facility has had mainly advanced practice providers and one remote physician to cover the </w:t>
      </w:r>
      <w:r w:rsidR="0009059B">
        <w:rPr>
          <w:rFonts w:ascii="Franklin Gothic Book" w:hAnsi="Franklin Gothic Book"/>
          <w:sz w:val="21"/>
          <w:szCs w:val="21"/>
        </w:rPr>
        <w:t>entire population</w:t>
      </w:r>
      <w:r w:rsidR="00BB156F">
        <w:rPr>
          <w:rFonts w:ascii="Franklin Gothic Book" w:hAnsi="Franklin Gothic Book"/>
          <w:sz w:val="21"/>
          <w:szCs w:val="21"/>
        </w:rPr>
        <w:t>,</w:t>
      </w:r>
      <w:r w:rsidR="003D7336" w:rsidRPr="00AF665A">
        <w:rPr>
          <w:rFonts w:ascii="Franklin Gothic Book" w:hAnsi="Franklin Gothic Book"/>
          <w:sz w:val="21"/>
          <w:szCs w:val="21"/>
        </w:rPr>
        <w:t xml:space="preserve">” </w:t>
      </w:r>
      <w:r w:rsidR="0039107E" w:rsidRPr="00AF665A">
        <w:rPr>
          <w:rFonts w:ascii="Franklin Gothic Book" w:hAnsi="Franklin Gothic Book"/>
          <w:sz w:val="21"/>
          <w:szCs w:val="21"/>
        </w:rPr>
        <w:t xml:space="preserve">said </w:t>
      </w:r>
      <w:r w:rsidR="00DF7433">
        <w:rPr>
          <w:rFonts w:ascii="Franklin Gothic Book" w:hAnsi="Franklin Gothic Book"/>
          <w:sz w:val="21"/>
          <w:szCs w:val="21"/>
        </w:rPr>
        <w:t>Denise Ferguson, CEO and Administrator,</w:t>
      </w:r>
      <w:r w:rsidR="00AF665A" w:rsidRPr="00AF665A">
        <w:rPr>
          <w:rFonts w:ascii="Franklin Gothic Book" w:hAnsi="Franklin Gothic Book"/>
          <w:sz w:val="21"/>
          <w:szCs w:val="21"/>
        </w:rPr>
        <w:t xml:space="preserve"> at Mt. Grant General Hospital</w:t>
      </w:r>
      <w:r w:rsidR="00AF665A">
        <w:rPr>
          <w:rFonts w:ascii="Franklin Gothic Book" w:hAnsi="Franklin Gothic Book"/>
          <w:sz w:val="21"/>
          <w:szCs w:val="21"/>
        </w:rPr>
        <w:t xml:space="preserve">. </w:t>
      </w:r>
      <w:r w:rsidR="00BB629D" w:rsidRPr="00AF665A">
        <w:rPr>
          <w:rFonts w:ascii="Franklin Gothic Book" w:hAnsi="Franklin Gothic Book"/>
          <w:sz w:val="21"/>
          <w:szCs w:val="21"/>
        </w:rPr>
        <w:t>“</w:t>
      </w:r>
      <w:r w:rsidR="00D554A5" w:rsidRPr="00AF665A">
        <w:rPr>
          <w:rFonts w:ascii="Franklin Gothic Book" w:hAnsi="Franklin Gothic Book"/>
          <w:sz w:val="21"/>
          <w:szCs w:val="21"/>
        </w:rPr>
        <w:t xml:space="preserve">It’s refreshing to find a staffing company that cares about our patients as much as we do, especially with the next ER being </w:t>
      </w:r>
      <w:r w:rsidR="00AF665A">
        <w:rPr>
          <w:rFonts w:ascii="Franklin Gothic Book" w:hAnsi="Franklin Gothic Book"/>
          <w:sz w:val="21"/>
          <w:szCs w:val="21"/>
        </w:rPr>
        <w:t>one hour</w:t>
      </w:r>
      <w:r w:rsidR="0009059B">
        <w:rPr>
          <w:rFonts w:ascii="Franklin Gothic Book" w:hAnsi="Franklin Gothic Book"/>
          <w:sz w:val="21"/>
          <w:szCs w:val="21"/>
        </w:rPr>
        <w:t xml:space="preserve"> away</w:t>
      </w:r>
      <w:r w:rsidR="00EA75F2" w:rsidRPr="00AF665A">
        <w:rPr>
          <w:rFonts w:ascii="Franklin Gothic Book" w:hAnsi="Franklin Gothic Book"/>
          <w:sz w:val="21"/>
          <w:szCs w:val="21"/>
        </w:rPr>
        <w:t>.</w:t>
      </w:r>
      <w:r w:rsidR="00D554A5" w:rsidRPr="00AF665A">
        <w:rPr>
          <w:rFonts w:ascii="Franklin Gothic Book" w:hAnsi="Franklin Gothic Book"/>
          <w:sz w:val="21"/>
          <w:szCs w:val="21"/>
        </w:rPr>
        <w:t>”</w:t>
      </w:r>
      <w:r w:rsidR="00D554A5" w:rsidRPr="004D289E">
        <w:rPr>
          <w:rFonts w:ascii="Franklin Gothic Book" w:hAnsi="Franklin Gothic Book"/>
          <w:sz w:val="21"/>
          <w:szCs w:val="21"/>
        </w:rPr>
        <w:t xml:space="preserve"> </w:t>
      </w:r>
      <w:r w:rsidR="00CD2D2A">
        <w:rPr>
          <w:rFonts w:ascii="Franklin Gothic Book" w:hAnsi="Franklin Gothic Book"/>
          <w:sz w:val="21"/>
          <w:szCs w:val="21"/>
        </w:rPr>
        <w:t xml:space="preserve">  </w:t>
      </w:r>
    </w:p>
    <w:p w14:paraId="1903DE5C" w14:textId="77777777" w:rsidR="00C74F8B" w:rsidRPr="004D289E" w:rsidRDefault="001B669B" w:rsidP="007F587A">
      <w:pPr>
        <w:spacing w:before="240"/>
        <w:rPr>
          <w:rFonts w:ascii="Franklin Gothic Book" w:hAnsi="Franklin Gothic Book"/>
          <w:color w:val="000000"/>
          <w:sz w:val="21"/>
          <w:szCs w:val="21"/>
        </w:rPr>
      </w:pPr>
      <w:r w:rsidRPr="004D289E">
        <w:rPr>
          <w:rFonts w:ascii="Franklin Gothic Book" w:hAnsi="Franklin Gothic Book"/>
          <w:color w:val="000000"/>
          <w:sz w:val="21"/>
          <w:szCs w:val="21"/>
        </w:rPr>
        <w:t>Privately-owned and operated</w:t>
      </w:r>
      <w:r w:rsidR="0056584F">
        <w:rPr>
          <w:rFonts w:ascii="Franklin Gothic Book" w:hAnsi="Franklin Gothic Book"/>
          <w:color w:val="000000"/>
          <w:sz w:val="21"/>
          <w:szCs w:val="21"/>
        </w:rPr>
        <w:t xml:space="preserve"> in Dallas, Texas</w:t>
      </w:r>
      <w:r w:rsidRPr="004D289E">
        <w:rPr>
          <w:rFonts w:ascii="Franklin Gothic Book" w:hAnsi="Franklin Gothic Book"/>
          <w:color w:val="000000"/>
          <w:sz w:val="21"/>
          <w:szCs w:val="21"/>
        </w:rPr>
        <w:t xml:space="preserve">, Western Healthcare provides a wide range of healthcare staffing services including temporary staffing, disaster response, government staffing, and contract management since 2008. </w:t>
      </w:r>
      <w:r w:rsidR="00C74F8B" w:rsidRPr="004D289E">
        <w:rPr>
          <w:rFonts w:ascii="Franklin Gothic Book" w:hAnsi="Franklin Gothic Book"/>
          <w:color w:val="000000"/>
          <w:sz w:val="21"/>
          <w:szCs w:val="21"/>
        </w:rPr>
        <w:t xml:space="preserve">With </w:t>
      </w:r>
      <w:r w:rsidR="00F7645E" w:rsidRPr="004D289E">
        <w:rPr>
          <w:rFonts w:ascii="Franklin Gothic Book" w:hAnsi="Franklin Gothic Book"/>
          <w:color w:val="000000"/>
          <w:sz w:val="21"/>
          <w:szCs w:val="21"/>
        </w:rPr>
        <w:t>its</w:t>
      </w:r>
      <w:r w:rsidR="00C54AFF" w:rsidRPr="004D289E">
        <w:rPr>
          <w:rFonts w:ascii="Franklin Gothic Book" w:hAnsi="Franklin Gothic Book"/>
          <w:color w:val="000000"/>
          <w:sz w:val="21"/>
          <w:szCs w:val="21"/>
        </w:rPr>
        <w:t xml:space="preserve"> primary focus in </w:t>
      </w:r>
      <w:r w:rsidR="007758F3" w:rsidRPr="004D289E">
        <w:rPr>
          <w:rFonts w:ascii="Franklin Gothic Book" w:hAnsi="Franklin Gothic Book"/>
          <w:color w:val="000000"/>
          <w:sz w:val="21"/>
          <w:szCs w:val="21"/>
        </w:rPr>
        <w:t>emergency medicine, hospital medicine and anesthesia</w:t>
      </w:r>
      <w:r w:rsidR="00C54AFF" w:rsidRPr="004D289E">
        <w:rPr>
          <w:rFonts w:ascii="Franklin Gothic Book" w:hAnsi="Franklin Gothic Book"/>
          <w:color w:val="000000"/>
          <w:sz w:val="21"/>
          <w:szCs w:val="21"/>
        </w:rPr>
        <w:t xml:space="preserve">, Western </w:t>
      </w:r>
      <w:r w:rsidR="00AF665A">
        <w:rPr>
          <w:rFonts w:ascii="Franklin Gothic Book" w:hAnsi="Franklin Gothic Book"/>
          <w:color w:val="000000"/>
          <w:sz w:val="21"/>
          <w:szCs w:val="21"/>
        </w:rPr>
        <w:t>Healthcare supports nearly</w:t>
      </w:r>
      <w:r w:rsidR="00F7645E" w:rsidRPr="004D289E">
        <w:rPr>
          <w:rFonts w:ascii="Franklin Gothic Book" w:hAnsi="Franklin Gothic Book"/>
          <w:color w:val="000000"/>
          <w:sz w:val="21"/>
          <w:szCs w:val="21"/>
        </w:rPr>
        <w:t xml:space="preserve"> 2,000 clients across the U</w:t>
      </w:r>
      <w:r w:rsidR="007758F3" w:rsidRPr="004D289E">
        <w:rPr>
          <w:rFonts w:ascii="Franklin Gothic Book" w:hAnsi="Franklin Gothic Book"/>
          <w:color w:val="000000"/>
          <w:sz w:val="21"/>
          <w:szCs w:val="21"/>
        </w:rPr>
        <w:t>nited States.</w:t>
      </w:r>
    </w:p>
    <w:p w14:paraId="44762718" w14:textId="77777777" w:rsidR="00070377" w:rsidRPr="004D289E" w:rsidRDefault="00CE49D6" w:rsidP="00CE49D6">
      <w:pPr>
        <w:spacing w:before="240"/>
        <w:rPr>
          <w:rFonts w:ascii="Franklin Gothic Book" w:hAnsi="Franklin Gothic Book"/>
          <w:iCs/>
          <w:sz w:val="21"/>
          <w:szCs w:val="21"/>
        </w:rPr>
      </w:pPr>
      <w:r w:rsidRPr="004D289E">
        <w:rPr>
          <w:rFonts w:ascii="Franklin Gothic Book" w:hAnsi="Franklin Gothic Book"/>
          <w:iCs/>
          <w:sz w:val="21"/>
          <w:szCs w:val="21"/>
        </w:rPr>
        <w:t>“</w:t>
      </w:r>
      <w:r w:rsidR="00CE1F68" w:rsidRPr="004D289E">
        <w:rPr>
          <w:rFonts w:ascii="Franklin Gothic Book" w:hAnsi="Franklin Gothic Book"/>
          <w:iCs/>
          <w:sz w:val="21"/>
          <w:szCs w:val="21"/>
        </w:rPr>
        <w:t xml:space="preserve">What sets Western apart is the ability to not only find </w:t>
      </w:r>
      <w:r w:rsidR="00D554A5" w:rsidRPr="004D289E">
        <w:rPr>
          <w:rFonts w:ascii="Franklin Gothic Book" w:hAnsi="Franklin Gothic Book"/>
          <w:iCs/>
          <w:sz w:val="21"/>
          <w:szCs w:val="21"/>
        </w:rPr>
        <w:t xml:space="preserve">quality, experienced </w:t>
      </w:r>
      <w:r w:rsidR="007F5806" w:rsidRPr="004D289E">
        <w:rPr>
          <w:rFonts w:ascii="Franklin Gothic Book" w:hAnsi="Franklin Gothic Book"/>
          <w:iCs/>
          <w:sz w:val="21"/>
          <w:szCs w:val="21"/>
        </w:rPr>
        <w:t xml:space="preserve">healthcare </w:t>
      </w:r>
      <w:r w:rsidR="002C24F8" w:rsidRPr="004D289E">
        <w:rPr>
          <w:rFonts w:ascii="Franklin Gothic Book" w:hAnsi="Franklin Gothic Book"/>
          <w:iCs/>
          <w:sz w:val="21"/>
          <w:szCs w:val="21"/>
        </w:rPr>
        <w:t>providers,</w:t>
      </w:r>
      <w:r w:rsidR="00D554A5" w:rsidRPr="004D289E">
        <w:rPr>
          <w:rFonts w:ascii="Franklin Gothic Book" w:hAnsi="Franklin Gothic Book"/>
          <w:iCs/>
          <w:sz w:val="21"/>
          <w:szCs w:val="21"/>
        </w:rPr>
        <w:t xml:space="preserve"> but providers that </w:t>
      </w:r>
      <w:r w:rsidR="002C24F8" w:rsidRPr="004D289E">
        <w:rPr>
          <w:rFonts w:ascii="Franklin Gothic Book" w:hAnsi="Franklin Gothic Book"/>
          <w:iCs/>
          <w:sz w:val="21"/>
          <w:szCs w:val="21"/>
        </w:rPr>
        <w:t>truly want to be a part of the community and blend in with the hospital staff</w:t>
      </w:r>
      <w:r w:rsidR="00CE1F68" w:rsidRPr="004D289E">
        <w:rPr>
          <w:rFonts w:ascii="Franklin Gothic Book" w:hAnsi="Franklin Gothic Book"/>
          <w:iCs/>
          <w:sz w:val="21"/>
          <w:szCs w:val="21"/>
        </w:rPr>
        <w:t xml:space="preserve"> seamlessly</w:t>
      </w:r>
      <w:r w:rsidR="002C24F8" w:rsidRPr="004D289E">
        <w:rPr>
          <w:rFonts w:ascii="Franklin Gothic Book" w:hAnsi="Franklin Gothic Book"/>
          <w:iCs/>
          <w:sz w:val="21"/>
          <w:szCs w:val="21"/>
        </w:rPr>
        <w:t xml:space="preserve">. This helps deliver a fruitful, long-term solution for all parties involved,” says </w:t>
      </w:r>
      <w:r w:rsidR="00A1357D" w:rsidRPr="004D289E">
        <w:rPr>
          <w:rFonts w:ascii="Franklin Gothic Book" w:hAnsi="Franklin Gothic Book"/>
          <w:iCs/>
          <w:sz w:val="21"/>
          <w:szCs w:val="21"/>
        </w:rPr>
        <w:t>Trey Davis, CEO and Co-Founder</w:t>
      </w:r>
      <w:r w:rsidR="002C24F8" w:rsidRPr="004D289E">
        <w:rPr>
          <w:rFonts w:ascii="Franklin Gothic Book" w:hAnsi="Franklin Gothic Book"/>
          <w:iCs/>
          <w:sz w:val="21"/>
          <w:szCs w:val="21"/>
        </w:rPr>
        <w:t xml:space="preserve"> at Western Healthcare. “</w:t>
      </w:r>
      <w:r w:rsidR="00070377" w:rsidRPr="004D289E">
        <w:rPr>
          <w:rFonts w:ascii="Franklin Gothic Book" w:hAnsi="Franklin Gothic Book"/>
          <w:iCs/>
          <w:sz w:val="21"/>
          <w:szCs w:val="21"/>
        </w:rPr>
        <w:t>We are honored</w:t>
      </w:r>
      <w:r w:rsidR="00765BC0">
        <w:rPr>
          <w:rFonts w:ascii="Franklin Gothic Book" w:hAnsi="Franklin Gothic Book"/>
          <w:iCs/>
          <w:sz w:val="21"/>
          <w:szCs w:val="21"/>
        </w:rPr>
        <w:t xml:space="preserve"> that Mt. Grant</w:t>
      </w:r>
      <w:r w:rsidR="00CE1F68" w:rsidRPr="004D289E">
        <w:rPr>
          <w:rFonts w:ascii="Franklin Gothic Book" w:hAnsi="Franklin Gothic Book"/>
          <w:iCs/>
          <w:sz w:val="21"/>
          <w:szCs w:val="21"/>
        </w:rPr>
        <w:t xml:space="preserve"> shares the same mindset and chose us to be the catalyst of change for its facility and citizens.</w:t>
      </w:r>
      <w:r w:rsidR="00C63723" w:rsidRPr="004D289E">
        <w:rPr>
          <w:rFonts w:ascii="Franklin Gothic Book" w:hAnsi="Franklin Gothic Book"/>
          <w:iCs/>
          <w:sz w:val="21"/>
          <w:szCs w:val="21"/>
        </w:rPr>
        <w:t>”</w:t>
      </w:r>
      <w:r w:rsidR="00CE1F68" w:rsidRPr="004D289E">
        <w:rPr>
          <w:rFonts w:ascii="Franklin Gothic Book" w:hAnsi="Franklin Gothic Book"/>
          <w:iCs/>
          <w:sz w:val="21"/>
          <w:szCs w:val="21"/>
        </w:rPr>
        <w:t xml:space="preserve"> </w:t>
      </w:r>
    </w:p>
    <w:p w14:paraId="03C69BFD" w14:textId="77777777" w:rsidR="0040742D" w:rsidRPr="004D289E" w:rsidRDefault="0040742D" w:rsidP="0078301E">
      <w:pPr>
        <w:rPr>
          <w:rFonts w:ascii="Franklin Gothic Book" w:hAnsi="Franklin Gothic Book"/>
          <w:b/>
          <w:sz w:val="21"/>
          <w:szCs w:val="21"/>
        </w:rPr>
      </w:pPr>
    </w:p>
    <w:p w14:paraId="755AEB55" w14:textId="77777777" w:rsidR="00EA75F2" w:rsidRPr="00FE1C32" w:rsidRDefault="00EA75F2" w:rsidP="0078301E">
      <w:pPr>
        <w:rPr>
          <w:rFonts w:ascii="Franklin Gothic Book" w:hAnsi="Franklin Gothic Book"/>
          <w:b/>
          <w:sz w:val="21"/>
          <w:szCs w:val="21"/>
        </w:rPr>
      </w:pPr>
      <w:r w:rsidRPr="00FE1C32">
        <w:rPr>
          <w:rFonts w:ascii="Franklin Gothic Book" w:hAnsi="Franklin Gothic Book"/>
          <w:sz w:val="21"/>
          <w:szCs w:val="21"/>
        </w:rPr>
        <w:t xml:space="preserve">Western will be working closely with </w:t>
      </w:r>
      <w:r w:rsidR="00FE1C32" w:rsidRPr="00FE1C32">
        <w:rPr>
          <w:rFonts w:ascii="Franklin Gothic Book" w:hAnsi="Franklin Gothic Book"/>
          <w:sz w:val="21"/>
          <w:szCs w:val="21"/>
        </w:rPr>
        <w:t>MGG</w:t>
      </w:r>
      <w:r w:rsidR="00FE1C32">
        <w:rPr>
          <w:rFonts w:ascii="Franklin Gothic Book" w:hAnsi="Franklin Gothic Book"/>
          <w:sz w:val="21"/>
          <w:szCs w:val="21"/>
        </w:rPr>
        <w:t>H</w:t>
      </w:r>
      <w:r w:rsidR="00FE1C32" w:rsidRPr="00FE1C32">
        <w:rPr>
          <w:rFonts w:ascii="Franklin Gothic Book" w:hAnsi="Franklin Gothic Book"/>
          <w:sz w:val="21"/>
          <w:szCs w:val="21"/>
        </w:rPr>
        <w:t>’s Chief Medical Director</w:t>
      </w:r>
      <w:r w:rsidRPr="00FE1C32">
        <w:rPr>
          <w:rFonts w:ascii="Franklin Gothic Book" w:hAnsi="Franklin Gothic Book"/>
          <w:sz w:val="21"/>
          <w:szCs w:val="21"/>
        </w:rPr>
        <w:t xml:space="preserve">, </w:t>
      </w:r>
      <w:r w:rsidR="00FE1C32" w:rsidRPr="00FE1C32">
        <w:rPr>
          <w:rFonts w:ascii="Franklin Gothic Book" w:hAnsi="Franklin Gothic Book"/>
          <w:sz w:val="21"/>
          <w:szCs w:val="21"/>
        </w:rPr>
        <w:t xml:space="preserve">Sharon Ruch, </w:t>
      </w:r>
      <w:r w:rsidRPr="00FE1C32">
        <w:rPr>
          <w:rFonts w:ascii="Franklin Gothic Book" w:hAnsi="Franklin Gothic Book"/>
          <w:sz w:val="21"/>
          <w:szCs w:val="21"/>
        </w:rPr>
        <w:t>MD, to establish and maintain hospital goals according to its mission.</w:t>
      </w:r>
    </w:p>
    <w:p w14:paraId="3C032573" w14:textId="77777777" w:rsidR="003D7336" w:rsidRPr="00FE1C32" w:rsidRDefault="003D7336" w:rsidP="00F874BB">
      <w:pPr>
        <w:rPr>
          <w:rFonts w:ascii="Franklin Gothic Book" w:hAnsi="Franklin Gothic Book"/>
          <w:b/>
          <w:bCs/>
          <w:sz w:val="24"/>
          <w:szCs w:val="24"/>
        </w:rPr>
      </w:pPr>
    </w:p>
    <w:p w14:paraId="5FC07322" w14:textId="77777777" w:rsidR="001B7DB5" w:rsidRPr="00A86DBB" w:rsidRDefault="001B7DB5" w:rsidP="00F874BB">
      <w:pPr>
        <w:rPr>
          <w:rFonts w:ascii="Franklin Gothic Book" w:hAnsi="Franklin Gothic Book"/>
          <w:szCs w:val="21"/>
        </w:rPr>
      </w:pPr>
      <w:r w:rsidRPr="00FE1C32">
        <w:rPr>
          <w:rFonts w:ascii="Franklin Gothic Book" w:hAnsi="Franklin Gothic Book"/>
          <w:b/>
          <w:bCs/>
          <w:szCs w:val="21"/>
        </w:rPr>
        <w:t xml:space="preserve">About </w:t>
      </w:r>
      <w:r w:rsidR="00FE1C32">
        <w:rPr>
          <w:rFonts w:ascii="Franklin Gothic Book" w:hAnsi="Franklin Gothic Book"/>
          <w:b/>
          <w:bCs/>
          <w:szCs w:val="21"/>
        </w:rPr>
        <w:t>Mt. Grant General Hospital</w:t>
      </w:r>
      <w:r w:rsidRPr="00A86DBB">
        <w:rPr>
          <w:rFonts w:ascii="Franklin Gothic Book" w:hAnsi="Franklin Gothic Book"/>
          <w:b/>
          <w:bCs/>
          <w:szCs w:val="21"/>
        </w:rPr>
        <w:br/>
      </w:r>
      <w:r w:rsidR="00FD15DC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Mt. Grant General Hospital is an approved National Health Service Corps (NHSC) Critical Access Hospital site and Rural Health Clinic </w:t>
      </w:r>
      <w:r w:rsid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>that</w:t>
      </w:r>
      <w:r w:rsidR="00CD2D2A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 </w:t>
      </w:r>
      <w:r w:rsidR="00CD2D2A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>provide</w:t>
      </w:r>
      <w:r w:rsidR="00CD2D2A">
        <w:rPr>
          <w:rFonts w:ascii="Franklin Gothic Book" w:hAnsi="Franklin Gothic Book" w:cstheme="minorHAnsi"/>
          <w:i/>
          <w:color w:val="000000"/>
          <w:shd w:val="clear" w:color="auto" w:fill="FFFFFF"/>
        </w:rPr>
        <w:t>s</w:t>
      </w:r>
      <w:r w:rsidR="00CD2D2A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 comprehensive outpatient, ambulatory</w:t>
      </w:r>
      <w:r w:rsidR="00CD2D2A">
        <w:rPr>
          <w:rFonts w:ascii="Franklin Gothic Book" w:hAnsi="Franklin Gothic Book" w:cstheme="minorHAnsi"/>
          <w:i/>
          <w:color w:val="000000"/>
          <w:shd w:val="clear" w:color="auto" w:fill="FFFFFF"/>
        </w:rPr>
        <w:t>,</w:t>
      </w:r>
      <w:r w:rsidR="00CD2D2A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 and primary health care services</w:t>
      </w:r>
      <w:r w:rsidR="00FD15DC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 </w:t>
      </w:r>
      <w:r w:rsidR="00CD2D2A">
        <w:rPr>
          <w:rFonts w:ascii="Franklin Gothic Book" w:hAnsi="Franklin Gothic Book" w:cstheme="minorHAnsi"/>
          <w:i/>
          <w:color w:val="000000"/>
          <w:shd w:val="clear" w:color="auto" w:fill="FFFFFF"/>
        </w:rPr>
        <w:t>to its</w:t>
      </w:r>
      <w:r w:rsidR="00FE1C32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 4,500 citizens in addition to those traveling to Las Vegas. The hospital has 11 licensed acute beds and 24 long-term care beds. MGGH was designated as one of the nation’s top 35 Critical Access Hospitals in </w:t>
      </w:r>
      <w:r w:rsidR="00FD15DC" w:rsidRPr="00FD15DC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2005. </w:t>
      </w:r>
      <w:r w:rsidR="00CD2D2A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Learn more at </w:t>
      </w:r>
      <w:hyperlink r:id="rId13" w:history="1">
        <w:r w:rsidR="00CD2D2A">
          <w:rPr>
            <w:rStyle w:val="Hyperlink"/>
            <w:rFonts w:ascii="Franklin Gothic Book" w:hAnsi="Franklin Gothic Book" w:cstheme="minorHAnsi"/>
            <w:i/>
            <w:shd w:val="clear" w:color="auto" w:fill="FFFFFF"/>
          </w:rPr>
          <w:t>www.mgghnv.org</w:t>
        </w:r>
      </w:hyperlink>
      <w:r w:rsidR="00CD2D2A">
        <w:rPr>
          <w:rFonts w:ascii="Franklin Gothic Book" w:hAnsi="Franklin Gothic Book" w:cstheme="minorHAnsi"/>
          <w:i/>
          <w:color w:val="000000"/>
          <w:shd w:val="clear" w:color="auto" w:fill="FFFFFF"/>
        </w:rPr>
        <w:t xml:space="preserve">. </w:t>
      </w:r>
    </w:p>
    <w:p w14:paraId="750DCEB1" w14:textId="77777777" w:rsidR="00D16E57" w:rsidRPr="00A86DBB" w:rsidRDefault="00D16E57" w:rsidP="0078301E">
      <w:pPr>
        <w:rPr>
          <w:rFonts w:ascii="Franklin Gothic Book" w:hAnsi="Franklin Gothic Book"/>
          <w:szCs w:val="21"/>
        </w:rPr>
      </w:pPr>
    </w:p>
    <w:p w14:paraId="2DBF595C" w14:textId="77777777" w:rsidR="0078301E" w:rsidRPr="00A86DBB" w:rsidRDefault="0078301E" w:rsidP="0078301E">
      <w:pPr>
        <w:rPr>
          <w:rFonts w:ascii="Franklin Gothic Book" w:hAnsi="Franklin Gothic Book"/>
          <w:b/>
          <w:szCs w:val="21"/>
        </w:rPr>
      </w:pPr>
      <w:r w:rsidRPr="00A86DBB">
        <w:rPr>
          <w:rFonts w:ascii="Franklin Gothic Book" w:hAnsi="Franklin Gothic Book"/>
          <w:b/>
          <w:szCs w:val="21"/>
        </w:rPr>
        <w:t>About Western Healthcare</w:t>
      </w:r>
      <w:r w:rsidRPr="00A86DBB">
        <w:rPr>
          <w:rFonts w:ascii="Franklin Gothic Book" w:hAnsi="Franklin Gothic Book"/>
          <w:b/>
          <w:szCs w:val="21"/>
          <w:vertAlign w:val="superscript"/>
        </w:rPr>
        <w:t>®</w:t>
      </w:r>
    </w:p>
    <w:p w14:paraId="20D3D80B" w14:textId="77777777" w:rsidR="00A86DBB" w:rsidRPr="00A86DBB" w:rsidRDefault="006E2393" w:rsidP="00A86DBB">
      <w:pPr>
        <w:rPr>
          <w:rFonts w:ascii="Franklin Gothic Book" w:hAnsi="Franklin Gothic Book"/>
          <w:i/>
          <w:szCs w:val="21"/>
        </w:rPr>
      </w:pPr>
      <w:r w:rsidRPr="00A86DBB">
        <w:rPr>
          <w:rFonts w:ascii="Franklin Gothic Book" w:hAnsi="Franklin Gothic Book"/>
          <w:i/>
          <w:iCs/>
          <w:szCs w:val="21"/>
        </w:rPr>
        <w:t xml:space="preserve">Western Healthcare is a leader in physician staffing. We offer a wide range of staffing services including </w:t>
      </w:r>
      <w:r w:rsidR="00BE122F" w:rsidRPr="00A86DBB">
        <w:rPr>
          <w:rFonts w:ascii="Franklin Gothic Book" w:hAnsi="Franklin Gothic Book"/>
          <w:i/>
          <w:iCs/>
          <w:szCs w:val="21"/>
        </w:rPr>
        <w:t>temporary staffing</w:t>
      </w:r>
      <w:r w:rsidRPr="00A86DBB">
        <w:rPr>
          <w:rFonts w:ascii="Franklin Gothic Book" w:hAnsi="Franklin Gothic Book"/>
          <w:i/>
          <w:iCs/>
          <w:szCs w:val="21"/>
        </w:rPr>
        <w:t>, disaster response</w:t>
      </w:r>
      <w:r w:rsidR="00BE122F" w:rsidRPr="00A86DBB">
        <w:rPr>
          <w:rFonts w:ascii="Franklin Gothic Book" w:hAnsi="Franklin Gothic Book"/>
          <w:i/>
          <w:iCs/>
          <w:szCs w:val="21"/>
        </w:rPr>
        <w:t xml:space="preserve">, </w:t>
      </w:r>
      <w:r w:rsidR="007758F3" w:rsidRPr="00A86DBB">
        <w:rPr>
          <w:rFonts w:ascii="Franklin Gothic Book" w:hAnsi="Franklin Gothic Book"/>
          <w:i/>
          <w:iCs/>
          <w:szCs w:val="21"/>
        </w:rPr>
        <w:t xml:space="preserve">government staffing, </w:t>
      </w:r>
      <w:r w:rsidR="00BE122F" w:rsidRPr="00A86DBB">
        <w:rPr>
          <w:rFonts w:ascii="Franklin Gothic Book" w:hAnsi="Franklin Gothic Book"/>
          <w:i/>
          <w:iCs/>
          <w:szCs w:val="21"/>
        </w:rPr>
        <w:t>and</w:t>
      </w:r>
      <w:r w:rsidR="003D7336" w:rsidRPr="00A86DBB">
        <w:rPr>
          <w:rFonts w:ascii="Franklin Gothic Book" w:hAnsi="Franklin Gothic Book"/>
          <w:i/>
          <w:iCs/>
          <w:szCs w:val="21"/>
        </w:rPr>
        <w:t xml:space="preserve"> </w:t>
      </w:r>
      <w:r w:rsidR="00BE122F" w:rsidRPr="00A86DBB">
        <w:rPr>
          <w:rFonts w:ascii="Franklin Gothic Book" w:hAnsi="Franklin Gothic Book"/>
          <w:i/>
          <w:iCs/>
          <w:szCs w:val="21"/>
        </w:rPr>
        <w:t>contract</w:t>
      </w:r>
      <w:r w:rsidR="00017E88" w:rsidRPr="00A86DBB">
        <w:rPr>
          <w:rFonts w:ascii="Franklin Gothic Book" w:hAnsi="Franklin Gothic Book"/>
          <w:i/>
          <w:iCs/>
          <w:szCs w:val="21"/>
        </w:rPr>
        <w:t xml:space="preserve"> management</w:t>
      </w:r>
      <w:r w:rsidR="00BE122F" w:rsidRPr="00A86DBB">
        <w:rPr>
          <w:rFonts w:ascii="Franklin Gothic Book" w:hAnsi="Franklin Gothic Book"/>
          <w:i/>
          <w:iCs/>
          <w:szCs w:val="21"/>
        </w:rPr>
        <w:t xml:space="preserve">. We proudly support thousands of </w:t>
      </w:r>
      <w:r w:rsidRPr="00A86DBB">
        <w:rPr>
          <w:rFonts w:ascii="Franklin Gothic Book" w:hAnsi="Franklin Gothic Book"/>
          <w:i/>
          <w:iCs/>
          <w:szCs w:val="21"/>
        </w:rPr>
        <w:t>clients nationwide</w:t>
      </w:r>
      <w:r w:rsidR="00BE122F" w:rsidRPr="00A86DBB">
        <w:rPr>
          <w:rFonts w:ascii="Franklin Gothic Book" w:hAnsi="Franklin Gothic Book"/>
          <w:i/>
          <w:iCs/>
          <w:szCs w:val="21"/>
        </w:rPr>
        <w:t xml:space="preserve"> and offer more than 250,000 quality healthcare providers in all 50 states</w:t>
      </w:r>
      <w:r w:rsidRPr="00A86DBB">
        <w:rPr>
          <w:rFonts w:ascii="Franklin Gothic Book" w:hAnsi="Franklin Gothic Book"/>
          <w:i/>
          <w:iCs/>
          <w:szCs w:val="21"/>
        </w:rPr>
        <w:t>.</w:t>
      </w:r>
      <w:r w:rsidRPr="00A86DBB">
        <w:rPr>
          <w:rFonts w:ascii="Franklin Gothic Book" w:hAnsi="Franklin Gothic Book"/>
          <w:i/>
          <w:iCs/>
          <w:spacing w:val="0"/>
          <w:szCs w:val="21"/>
        </w:rPr>
        <w:t xml:space="preserve"> </w:t>
      </w:r>
      <w:r w:rsidR="0078301E" w:rsidRPr="00A86DBB">
        <w:rPr>
          <w:rFonts w:ascii="Franklin Gothic Book" w:hAnsi="Franklin Gothic Book"/>
          <w:i/>
          <w:szCs w:val="21"/>
        </w:rPr>
        <w:t>L</w:t>
      </w:r>
      <w:r w:rsidR="0089051C" w:rsidRPr="00A86DBB">
        <w:rPr>
          <w:rFonts w:ascii="Franklin Gothic Book" w:hAnsi="Franklin Gothic Book"/>
          <w:i/>
          <w:szCs w:val="21"/>
        </w:rPr>
        <w:t xml:space="preserve">earn more at </w:t>
      </w:r>
      <w:hyperlink r:id="rId14" w:history="1">
        <w:r w:rsidR="0089051C" w:rsidRPr="00A86DBB">
          <w:rPr>
            <w:rStyle w:val="Hyperlink"/>
            <w:rFonts w:ascii="Franklin Gothic Book" w:hAnsi="Franklin Gothic Book"/>
            <w:i/>
            <w:szCs w:val="21"/>
          </w:rPr>
          <w:t>www.westernhc.com</w:t>
        </w:r>
      </w:hyperlink>
      <w:r w:rsidR="0089051C" w:rsidRPr="00A86DBB">
        <w:rPr>
          <w:rFonts w:ascii="Franklin Gothic Book" w:hAnsi="Franklin Gothic Book"/>
          <w:i/>
          <w:szCs w:val="21"/>
        </w:rPr>
        <w:t>.</w:t>
      </w:r>
    </w:p>
    <w:p w14:paraId="7A13EB9E" w14:textId="77777777" w:rsidR="005462A4" w:rsidRDefault="005462A4" w:rsidP="00A86DBB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6943137E" w14:textId="183BAFCC" w:rsidR="007A20BA" w:rsidRPr="003D7336" w:rsidRDefault="007A20BA" w:rsidP="00A86DBB">
      <w:pPr>
        <w:jc w:val="center"/>
        <w:rPr>
          <w:rFonts w:ascii="Franklin Gothic Book" w:hAnsi="Franklin Gothic Book"/>
          <w:i/>
        </w:rPr>
      </w:pPr>
    </w:p>
    <w:sectPr w:rsidR="007A20BA" w:rsidRPr="003D7336" w:rsidSect="00A771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0DF0" w14:textId="77777777" w:rsidR="008B2871" w:rsidRDefault="008B2871">
      <w:r>
        <w:separator/>
      </w:r>
    </w:p>
  </w:endnote>
  <w:endnote w:type="continuationSeparator" w:id="0">
    <w:p w14:paraId="300330D8" w14:textId="77777777" w:rsidR="008B2871" w:rsidRDefault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691E" w14:textId="77777777" w:rsidR="00D16E57" w:rsidRDefault="00D1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45D5" w14:textId="77777777" w:rsidR="00A55433" w:rsidRDefault="00A55433">
    <w:pPr>
      <w:pStyle w:val="Footer"/>
    </w:pPr>
    <w:r>
      <w:fldChar w:fldCharType="begin"/>
    </w:r>
    <w:r>
      <w:instrText>if</w:instrText>
    </w:r>
    <w:r w:rsidR="005755AF">
      <w:fldChar w:fldCharType="begin"/>
    </w:r>
    <w:r w:rsidR="005755AF">
      <w:instrText>numpages</w:instrText>
    </w:r>
    <w:r w:rsidR="005755AF">
      <w:fldChar w:fldCharType="separate"/>
    </w:r>
    <w:r w:rsidR="00E20D0C">
      <w:rPr>
        <w:noProof/>
      </w:rPr>
      <w:instrText>2</w:instrText>
    </w:r>
    <w:r w:rsidR="005755AF">
      <w:rPr>
        <w:noProof/>
      </w:rPr>
      <w:fldChar w:fldCharType="end"/>
    </w:r>
    <w:r>
      <w:instrText>&gt;</w:instrText>
    </w:r>
    <w:r w:rsidR="005755AF">
      <w:fldChar w:fldCharType="begin"/>
    </w:r>
    <w:r w:rsidR="005755AF">
      <w:instrText>page</w:instrText>
    </w:r>
    <w:r w:rsidR="005755AF">
      <w:fldChar w:fldCharType="separate"/>
    </w:r>
    <w:r w:rsidR="00E20D0C">
      <w:rPr>
        <w:noProof/>
      </w:rPr>
      <w:instrText>2</w:instrText>
    </w:r>
    <w:r w:rsidR="005755AF">
      <w:rPr>
        <w:noProof/>
      </w:rPr>
      <w:fldChar w:fldCharType="end"/>
    </w:r>
    <w:r>
      <w:instrText>"more"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518D" w14:textId="77777777" w:rsidR="00D16E57" w:rsidRDefault="00D1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9D6D" w14:textId="77777777" w:rsidR="008B2871" w:rsidRDefault="008B2871">
      <w:r>
        <w:separator/>
      </w:r>
    </w:p>
  </w:footnote>
  <w:footnote w:type="continuationSeparator" w:id="0">
    <w:p w14:paraId="42B2A17E" w14:textId="77777777" w:rsidR="008B2871" w:rsidRDefault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DA8B" w14:textId="649850A2" w:rsidR="00D16E57" w:rsidRDefault="00D1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4FE5" w14:textId="425A39D5" w:rsidR="00A55433" w:rsidRDefault="00A55433">
    <w:pPr>
      <w:pStyle w:val="Header"/>
    </w:pPr>
    <w:r>
      <w:t xml:space="preserve">Page </w:t>
    </w:r>
    <w:r w:rsidR="005755AF">
      <w:fldChar w:fldCharType="begin"/>
    </w:r>
    <w:r w:rsidR="005755AF">
      <w:instrText xml:space="preserve"> PAGE \* Arabic \* MERGEFORMAT </w:instrText>
    </w:r>
    <w:r w:rsidR="005755AF">
      <w:fldChar w:fldCharType="separate"/>
    </w:r>
    <w:r w:rsidR="00E20D0C">
      <w:rPr>
        <w:noProof/>
      </w:rPr>
      <w:t>2</w:t>
    </w:r>
    <w:r w:rsidR="005755AF">
      <w:rPr>
        <w:noProof/>
      </w:rP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840E" w14:textId="3C4956EB" w:rsidR="00D16E57" w:rsidRDefault="00D1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6FE5620"/>
    <w:multiLevelType w:val="hybridMultilevel"/>
    <w:tmpl w:val="BDBE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 w15:restartNumberingAfterBreak="0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1378955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 w16cid:durableId="44719154">
    <w:abstractNumId w:val="13"/>
  </w:num>
  <w:num w:numId="3" w16cid:durableId="2045278562">
    <w:abstractNumId w:val="12"/>
  </w:num>
  <w:num w:numId="4" w16cid:durableId="1813018777">
    <w:abstractNumId w:val="13"/>
  </w:num>
  <w:num w:numId="5" w16cid:durableId="1350528864">
    <w:abstractNumId w:val="12"/>
  </w:num>
  <w:num w:numId="6" w16cid:durableId="692993652">
    <w:abstractNumId w:val="9"/>
  </w:num>
  <w:num w:numId="7" w16cid:durableId="591739900">
    <w:abstractNumId w:val="7"/>
  </w:num>
  <w:num w:numId="8" w16cid:durableId="941767687">
    <w:abstractNumId w:val="6"/>
  </w:num>
  <w:num w:numId="9" w16cid:durableId="532882653">
    <w:abstractNumId w:val="5"/>
  </w:num>
  <w:num w:numId="10" w16cid:durableId="281958008">
    <w:abstractNumId w:val="4"/>
  </w:num>
  <w:num w:numId="11" w16cid:durableId="1230733016">
    <w:abstractNumId w:val="8"/>
  </w:num>
  <w:num w:numId="12" w16cid:durableId="1855726271">
    <w:abstractNumId w:val="3"/>
  </w:num>
  <w:num w:numId="13" w16cid:durableId="926839750">
    <w:abstractNumId w:val="2"/>
  </w:num>
  <w:num w:numId="14" w16cid:durableId="1120225212">
    <w:abstractNumId w:val="1"/>
  </w:num>
  <w:num w:numId="15" w16cid:durableId="1860116317">
    <w:abstractNumId w:val="0"/>
  </w:num>
  <w:num w:numId="16" w16cid:durableId="66683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1E"/>
    <w:rsid w:val="000153B0"/>
    <w:rsid w:val="0001618A"/>
    <w:rsid w:val="00017E88"/>
    <w:rsid w:val="00037C90"/>
    <w:rsid w:val="00070377"/>
    <w:rsid w:val="000753EC"/>
    <w:rsid w:val="0009059B"/>
    <w:rsid w:val="000A3315"/>
    <w:rsid w:val="000A799D"/>
    <w:rsid w:val="000B70CC"/>
    <w:rsid w:val="000E2938"/>
    <w:rsid w:val="00101567"/>
    <w:rsid w:val="00105304"/>
    <w:rsid w:val="0011787E"/>
    <w:rsid w:val="00123C21"/>
    <w:rsid w:val="0013215E"/>
    <w:rsid w:val="00144CF0"/>
    <w:rsid w:val="00145586"/>
    <w:rsid w:val="00177532"/>
    <w:rsid w:val="001B05A2"/>
    <w:rsid w:val="001B27E7"/>
    <w:rsid w:val="001B669B"/>
    <w:rsid w:val="001B7DB5"/>
    <w:rsid w:val="001C43B0"/>
    <w:rsid w:val="001D0CE0"/>
    <w:rsid w:val="001D74CA"/>
    <w:rsid w:val="001F3931"/>
    <w:rsid w:val="0020067A"/>
    <w:rsid w:val="00221EEB"/>
    <w:rsid w:val="00242008"/>
    <w:rsid w:val="0027484F"/>
    <w:rsid w:val="002C24F8"/>
    <w:rsid w:val="002C34CF"/>
    <w:rsid w:val="002D0AB3"/>
    <w:rsid w:val="002D72A2"/>
    <w:rsid w:val="002E2548"/>
    <w:rsid w:val="002E453E"/>
    <w:rsid w:val="002F2447"/>
    <w:rsid w:val="003008CB"/>
    <w:rsid w:val="00326FFB"/>
    <w:rsid w:val="00334271"/>
    <w:rsid w:val="00371333"/>
    <w:rsid w:val="00390F90"/>
    <w:rsid w:val="0039107E"/>
    <w:rsid w:val="003D7336"/>
    <w:rsid w:val="003E2DFB"/>
    <w:rsid w:val="003E7161"/>
    <w:rsid w:val="00405ADA"/>
    <w:rsid w:val="0040742D"/>
    <w:rsid w:val="00417689"/>
    <w:rsid w:val="00424D1F"/>
    <w:rsid w:val="00455B6D"/>
    <w:rsid w:val="00455C3B"/>
    <w:rsid w:val="0049435B"/>
    <w:rsid w:val="004C439F"/>
    <w:rsid w:val="004D289E"/>
    <w:rsid w:val="004D68AF"/>
    <w:rsid w:val="004E4B4D"/>
    <w:rsid w:val="005307D1"/>
    <w:rsid w:val="00532CF9"/>
    <w:rsid w:val="005424D8"/>
    <w:rsid w:val="005462A4"/>
    <w:rsid w:val="0055033B"/>
    <w:rsid w:val="0056584F"/>
    <w:rsid w:val="00573496"/>
    <w:rsid w:val="005755AF"/>
    <w:rsid w:val="00580DA9"/>
    <w:rsid w:val="005E4C99"/>
    <w:rsid w:val="005F194A"/>
    <w:rsid w:val="006001CD"/>
    <w:rsid w:val="00626862"/>
    <w:rsid w:val="006306F6"/>
    <w:rsid w:val="00641AC8"/>
    <w:rsid w:val="006814FB"/>
    <w:rsid w:val="006843F2"/>
    <w:rsid w:val="00692CF0"/>
    <w:rsid w:val="006A1772"/>
    <w:rsid w:val="006E2393"/>
    <w:rsid w:val="00713D43"/>
    <w:rsid w:val="007303A3"/>
    <w:rsid w:val="007363B2"/>
    <w:rsid w:val="00740F74"/>
    <w:rsid w:val="007440E6"/>
    <w:rsid w:val="00750028"/>
    <w:rsid w:val="00751AB7"/>
    <w:rsid w:val="00754BBF"/>
    <w:rsid w:val="00765BC0"/>
    <w:rsid w:val="007758F3"/>
    <w:rsid w:val="0078301E"/>
    <w:rsid w:val="0079462C"/>
    <w:rsid w:val="00797629"/>
    <w:rsid w:val="00797D3D"/>
    <w:rsid w:val="007A1CCD"/>
    <w:rsid w:val="007A20BA"/>
    <w:rsid w:val="007B317F"/>
    <w:rsid w:val="007C5A10"/>
    <w:rsid w:val="007E5809"/>
    <w:rsid w:val="007F243A"/>
    <w:rsid w:val="007F2549"/>
    <w:rsid w:val="007F2FD2"/>
    <w:rsid w:val="007F5806"/>
    <w:rsid w:val="007F587A"/>
    <w:rsid w:val="00802A9E"/>
    <w:rsid w:val="00807681"/>
    <w:rsid w:val="00840706"/>
    <w:rsid w:val="00843D3B"/>
    <w:rsid w:val="008440FE"/>
    <w:rsid w:val="00876A19"/>
    <w:rsid w:val="0089051C"/>
    <w:rsid w:val="008B2617"/>
    <w:rsid w:val="008B2871"/>
    <w:rsid w:val="008B5DDB"/>
    <w:rsid w:val="008E50A6"/>
    <w:rsid w:val="008F3111"/>
    <w:rsid w:val="00906038"/>
    <w:rsid w:val="00911AAC"/>
    <w:rsid w:val="009149E3"/>
    <w:rsid w:val="009532E6"/>
    <w:rsid w:val="009652DC"/>
    <w:rsid w:val="00996CA8"/>
    <w:rsid w:val="009C7212"/>
    <w:rsid w:val="009D2B9A"/>
    <w:rsid w:val="009F61F6"/>
    <w:rsid w:val="00A03302"/>
    <w:rsid w:val="00A07B3B"/>
    <w:rsid w:val="00A1357D"/>
    <w:rsid w:val="00A22321"/>
    <w:rsid w:val="00A223A3"/>
    <w:rsid w:val="00A46029"/>
    <w:rsid w:val="00A55433"/>
    <w:rsid w:val="00A55C74"/>
    <w:rsid w:val="00A569D4"/>
    <w:rsid w:val="00A61FDC"/>
    <w:rsid w:val="00A6342F"/>
    <w:rsid w:val="00A6444D"/>
    <w:rsid w:val="00A7711B"/>
    <w:rsid w:val="00A86DBB"/>
    <w:rsid w:val="00AA17E4"/>
    <w:rsid w:val="00AE5C97"/>
    <w:rsid w:val="00AF665A"/>
    <w:rsid w:val="00B14E34"/>
    <w:rsid w:val="00B21E20"/>
    <w:rsid w:val="00B24AC3"/>
    <w:rsid w:val="00B31654"/>
    <w:rsid w:val="00B50F30"/>
    <w:rsid w:val="00B565E1"/>
    <w:rsid w:val="00B62D7A"/>
    <w:rsid w:val="00B70C92"/>
    <w:rsid w:val="00B733FB"/>
    <w:rsid w:val="00B86FB3"/>
    <w:rsid w:val="00BA6CD4"/>
    <w:rsid w:val="00BB156F"/>
    <w:rsid w:val="00BB629D"/>
    <w:rsid w:val="00BD0F35"/>
    <w:rsid w:val="00BD2977"/>
    <w:rsid w:val="00BE122F"/>
    <w:rsid w:val="00BE774D"/>
    <w:rsid w:val="00BF3269"/>
    <w:rsid w:val="00C0714E"/>
    <w:rsid w:val="00C10C75"/>
    <w:rsid w:val="00C40996"/>
    <w:rsid w:val="00C43E93"/>
    <w:rsid w:val="00C54AFF"/>
    <w:rsid w:val="00C63723"/>
    <w:rsid w:val="00C74F8B"/>
    <w:rsid w:val="00C751AA"/>
    <w:rsid w:val="00C77AF3"/>
    <w:rsid w:val="00C80CD2"/>
    <w:rsid w:val="00C84C32"/>
    <w:rsid w:val="00C870A9"/>
    <w:rsid w:val="00CB5599"/>
    <w:rsid w:val="00CC2A27"/>
    <w:rsid w:val="00CD2D2A"/>
    <w:rsid w:val="00CD3E1A"/>
    <w:rsid w:val="00CD456A"/>
    <w:rsid w:val="00CE1F68"/>
    <w:rsid w:val="00CE49D6"/>
    <w:rsid w:val="00CF02A3"/>
    <w:rsid w:val="00CF1021"/>
    <w:rsid w:val="00CF3D5A"/>
    <w:rsid w:val="00D1228D"/>
    <w:rsid w:val="00D16E57"/>
    <w:rsid w:val="00D4468F"/>
    <w:rsid w:val="00D554A5"/>
    <w:rsid w:val="00D55DAB"/>
    <w:rsid w:val="00D56215"/>
    <w:rsid w:val="00D67F58"/>
    <w:rsid w:val="00D7331B"/>
    <w:rsid w:val="00D73818"/>
    <w:rsid w:val="00D93D44"/>
    <w:rsid w:val="00DA468B"/>
    <w:rsid w:val="00DC3970"/>
    <w:rsid w:val="00DD29C0"/>
    <w:rsid w:val="00DD7385"/>
    <w:rsid w:val="00DE74A9"/>
    <w:rsid w:val="00DF7433"/>
    <w:rsid w:val="00E038D7"/>
    <w:rsid w:val="00E10B56"/>
    <w:rsid w:val="00E15CA2"/>
    <w:rsid w:val="00E20D0C"/>
    <w:rsid w:val="00E37C8E"/>
    <w:rsid w:val="00E6513B"/>
    <w:rsid w:val="00E700CB"/>
    <w:rsid w:val="00E86AC3"/>
    <w:rsid w:val="00E907C1"/>
    <w:rsid w:val="00EA7436"/>
    <w:rsid w:val="00EA75F2"/>
    <w:rsid w:val="00ED294A"/>
    <w:rsid w:val="00F11CF0"/>
    <w:rsid w:val="00F32D65"/>
    <w:rsid w:val="00F617D9"/>
    <w:rsid w:val="00F7645E"/>
    <w:rsid w:val="00F80CA6"/>
    <w:rsid w:val="00F874BB"/>
    <w:rsid w:val="00F9527D"/>
    <w:rsid w:val="00FA1A2F"/>
    <w:rsid w:val="00FB2139"/>
    <w:rsid w:val="00FD15DC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2833F"/>
  <w15:docId w15:val="{004B4402-6864-4565-BC60-986591E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433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="Arial Black" w:hAnsi="Arial Black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link w:val="BodyText"/>
    <w:rsid w:val="006843F2"/>
    <w:rPr>
      <w:rFonts w:ascii="Arial" w:hAnsi="Arial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/>
        <w:left w:val="single" w:sz="4" w:space="2" w:color="595959"/>
        <w:bottom w:val="single" w:sz="4" w:space="3" w:color="595959"/>
        <w:right w:val="single" w:sz="4" w:space="0" w:color="595959"/>
      </w:pBdr>
      <w:shd w:val="solid" w:color="595959" w:fill="auto"/>
      <w:spacing w:line="240" w:lineRule="auto"/>
      <w:ind w:firstLine="0"/>
      <w:jc w:val="left"/>
    </w:pPr>
    <w:rPr>
      <w:rFonts w:ascii="Arial Black" w:hAnsi="Arial Black"/>
      <w:color w:val="FFFFFF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="Arial Black" w:hAnsi="Arial Black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="Arial Black" w:hAnsi="Arial Black"/>
      <w:color w:val="FFFFFF"/>
      <w:spacing w:val="-15"/>
      <w:sz w:val="32"/>
      <w:szCs w:val="32"/>
    </w:rPr>
  </w:style>
  <w:style w:type="character" w:styleId="Emphasis">
    <w:name w:val="Emphasis"/>
    <w:uiPriority w:val="20"/>
    <w:qFormat/>
    <w:rsid w:val="006843F2"/>
    <w:rPr>
      <w:rFonts w:ascii="Arial Black" w:hAnsi="Arial Black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link w:val="CommentText"/>
    <w:semiHidden/>
    <w:rsid w:val="006843F2"/>
    <w:rPr>
      <w:rFonts w:ascii="Arial" w:hAnsi="Arial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uiPriority w:val="99"/>
    <w:unhideWhenUsed/>
    <w:rsid w:val="007830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gghnv.org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esternhc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eting@westernhc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westernhc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arrar\AppData\Roaming\Microsoft\Templates\Press%20release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A8C08-7B29-4D31-AF3E-982F6AC9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</Template>
  <TotalTime>4</TotalTime>
  <Pages>1</Pages>
  <Words>459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3390</CharactersWithSpaces>
  <SharedDoc>false</SharedDoc>
  <HLinks>
    <vt:vector size="36" baseType="variant">
      <vt:variant>
        <vt:i4>4784154</vt:i4>
      </vt:variant>
      <vt:variant>
        <vt:i4>15</vt:i4>
      </vt:variant>
      <vt:variant>
        <vt:i4>0</vt:i4>
      </vt:variant>
      <vt:variant>
        <vt:i4>5</vt:i4>
      </vt:variant>
      <vt:variant>
        <vt:lpwstr>http://www.westernhc.com/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https://slmcnv.org/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http://www.westernhc.com/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https://slmcnv.org/</vt:lpwstr>
      </vt:variant>
      <vt:variant>
        <vt:lpwstr/>
      </vt:variant>
      <vt:variant>
        <vt:i4>7012373</vt:i4>
      </vt:variant>
      <vt:variant>
        <vt:i4>3</vt:i4>
      </vt:variant>
      <vt:variant>
        <vt:i4>0</vt:i4>
      </vt:variant>
      <vt:variant>
        <vt:i4>5</vt:i4>
      </vt:variant>
      <vt:variant>
        <vt:lpwstr>mailto:ffarrar-helm@westernhc.com</vt:lpwstr>
      </vt:variant>
      <vt:variant>
        <vt:lpwstr/>
      </vt:variant>
      <vt:variant>
        <vt:i4>1900648</vt:i4>
      </vt:variant>
      <vt:variant>
        <vt:i4>0</vt:i4>
      </vt:variant>
      <vt:variant>
        <vt:i4>0</vt:i4>
      </vt:variant>
      <vt:variant>
        <vt:i4>5</vt:i4>
      </vt:variant>
      <vt:variant>
        <vt:lpwstr>mailto:Josh.Inserra@SLMCNV.org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Frankie Farrar-Helm</dc:subject>
  <dc:creator>Frankie Farrar-Helm</dc:creator>
  <cp:keywords/>
  <dc:description>Western Healthcare® Partners with Project SOAR, Inc.</dc:description>
  <cp:lastModifiedBy>Miles King</cp:lastModifiedBy>
  <cp:revision>2</cp:revision>
  <cp:lastPrinted>2022-02-24T21:13:00Z</cp:lastPrinted>
  <dcterms:created xsi:type="dcterms:W3CDTF">2023-10-10T15:54:00Z</dcterms:created>
  <dcterms:modified xsi:type="dcterms:W3CDTF">2023-10-10T15:54:00Z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